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72" w:rsidRPr="00623572" w:rsidRDefault="00623572" w:rsidP="00146CEF">
      <w:pPr>
        <w:spacing w:line="288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29"/>
          <w:szCs w:val="29"/>
          <w:lang w:val="ru-RU" w:eastAsia="ru-RU" w:bidi="ar-SA"/>
        </w:rPr>
      </w:pPr>
      <w:r w:rsidRPr="00623572">
        <w:rPr>
          <w:rFonts w:ascii="Arial" w:eastAsia="Times New Roman" w:hAnsi="Arial" w:cs="Arial"/>
          <w:color w:val="007AD0"/>
          <w:kern w:val="36"/>
          <w:sz w:val="29"/>
          <w:szCs w:val="29"/>
          <w:lang w:val="ru-RU" w:eastAsia="ru-RU" w:bidi="ar-SA"/>
        </w:rPr>
        <w:t>ПРИЁМ ДЕТЕЙ В ПЕРВЫЙ КЛАСС В 2023-2024 году</w:t>
      </w:r>
    </w:p>
    <w:p w:rsidR="00623572" w:rsidRPr="00623572" w:rsidRDefault="00623572" w:rsidP="00146CEF">
      <w:pPr>
        <w:spacing w:before="60" w:after="60" w:line="240" w:lineRule="auto"/>
        <w:jc w:val="center"/>
        <w:outlineLvl w:val="0"/>
        <w:rPr>
          <w:rFonts w:ascii="Verdana" w:eastAsia="Times New Roman" w:hAnsi="Verdana" w:cs="Tahoma"/>
          <w:color w:val="12A4D8"/>
          <w:kern w:val="36"/>
          <w:sz w:val="28"/>
          <w:szCs w:val="28"/>
          <w:lang w:val="ru-RU" w:eastAsia="ru-RU" w:bidi="ar-SA"/>
        </w:rPr>
      </w:pPr>
      <w:r w:rsidRPr="00623572">
        <w:rPr>
          <w:rFonts w:ascii="Tahoma" w:eastAsia="Times New Roman" w:hAnsi="Tahoma" w:cs="Tahoma"/>
          <w:b/>
          <w:bCs/>
          <w:color w:val="12A4D8"/>
          <w:kern w:val="36"/>
          <w:sz w:val="28"/>
          <w:lang w:val="ru-RU" w:eastAsia="ru-RU" w:bidi="ar-SA"/>
        </w:rPr>
        <w:t>Уважаемые родители!</w:t>
      </w:r>
    </w:p>
    <w:p w:rsidR="00623572" w:rsidRPr="00623572" w:rsidRDefault="00623572" w:rsidP="00623572">
      <w:pPr>
        <w:spacing w:before="136" w:after="0" w:line="299" w:lineRule="atLeast"/>
        <w:rPr>
          <w:rFonts w:ascii="Tahoma" w:eastAsia="Times New Roman" w:hAnsi="Tahoma" w:cs="Tahoma"/>
          <w:color w:val="555555"/>
          <w:sz w:val="17"/>
          <w:szCs w:val="17"/>
          <w:lang w:val="ru-RU" w:eastAsia="ru-RU" w:bidi="ar-SA"/>
        </w:rPr>
      </w:pPr>
      <w:r w:rsidRPr="00623572">
        <w:rPr>
          <w:rFonts w:ascii="Arial" w:eastAsia="Times New Roman" w:hAnsi="Arial" w:cs="Arial"/>
          <w:b/>
          <w:bCs/>
          <w:color w:val="555555"/>
          <w:sz w:val="25"/>
          <w:lang w:val="ru-RU" w:eastAsia="ru-RU" w:bidi="ar-SA"/>
        </w:rPr>
        <w:t xml:space="preserve">  Приём в 1 класс на 2023-2024 учебный год начнется с </w:t>
      </w:r>
      <w:r w:rsidR="00146CEF">
        <w:rPr>
          <w:rFonts w:ascii="Arial" w:eastAsia="Times New Roman" w:hAnsi="Arial" w:cs="Arial"/>
          <w:b/>
          <w:bCs/>
          <w:color w:val="555555"/>
          <w:sz w:val="25"/>
          <w:lang w:val="ru-RU" w:eastAsia="ru-RU" w:bidi="ar-SA"/>
        </w:rPr>
        <w:t>30 марта</w:t>
      </w:r>
      <w:r w:rsidRPr="00623572">
        <w:rPr>
          <w:rFonts w:ascii="Arial" w:eastAsia="Times New Roman" w:hAnsi="Arial" w:cs="Arial"/>
          <w:b/>
          <w:bCs/>
          <w:color w:val="555555"/>
          <w:sz w:val="25"/>
          <w:lang w:val="ru-RU" w:eastAsia="ru-RU" w:bidi="ar-SA"/>
        </w:rPr>
        <w:t xml:space="preserve"> 2023 года</w:t>
      </w:r>
    </w:p>
    <w:p w:rsidR="00623572" w:rsidRPr="00146CEF" w:rsidRDefault="00623572" w:rsidP="00623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Правовое регулирование</w:t>
      </w:r>
    </w:p>
    <w:p w:rsidR="00623572" w:rsidRPr="00146CEF" w:rsidRDefault="00623572" w:rsidP="00623572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Порядок зачисления детей в первый класс в 2023-2024 учебном году регламентируется следующими документами:</w:t>
      </w:r>
    </w:p>
    <w:p w:rsidR="00623572" w:rsidRPr="00146CEF" w:rsidRDefault="00330AA2" w:rsidP="00623572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5" w:anchor="6520IM" w:history="1"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 xml:space="preserve">Приказом </w:t>
        </w:r>
        <w:proofErr w:type="spellStart"/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Минпросвещения</w:t>
        </w:r>
        <w:proofErr w:type="spellEnd"/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 xml:space="preserve"> от 2 сентября 2020 года №458 «</w:t>
        </w:r>
        <w:proofErr w:type="spellStart"/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Обутверждении</w:t>
        </w:r>
        <w:proofErr w:type="spellEnd"/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 xml:space="preserve"> Порядка приема на </w:t>
        </w:r>
        <w:proofErr w:type="gramStart"/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обучение по</w:t>
        </w:r>
        <w:proofErr w:type="gramEnd"/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 xml:space="preserve"> образовательным программам </w:t>
        </w:r>
        <w:proofErr w:type="spellStart"/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начальногообщего</w:t>
        </w:r>
        <w:proofErr w:type="spellEnd"/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, основного общего и среднего общего образования»</w:t>
        </w:r>
      </w:hyperlink>
      <w:r w:rsidR="00623572"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623572" w:rsidRPr="00146CEF" w:rsidRDefault="00330AA2" w:rsidP="00623572">
      <w:pPr>
        <w:spacing w:after="240" w:line="264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6" w:history="1"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ФЗ-273 от 2012 года</w:t>
        </w:r>
        <w:proofErr w:type="gramStart"/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«О</w:t>
        </w:r>
        <w:proofErr w:type="gramEnd"/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б образовании в Российской Федерации».</w:t>
        </w:r>
      </w:hyperlink>
      <w:r w:rsidR="00623572"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Изменения в порядке зачисления детей в первый класс в 2023 году утверждены в </w:t>
      </w:r>
      <w:hyperlink r:id="rId7" w:history="1"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 xml:space="preserve">Приказе </w:t>
        </w:r>
        <w:proofErr w:type="spellStart"/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Минпросвещения</w:t>
        </w:r>
        <w:proofErr w:type="spellEnd"/>
        <w:r w:rsidR="00623572" w:rsidRPr="00146CEF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 xml:space="preserve"> от 30 августа 2022года №784</w:t>
        </w:r>
      </w:hyperlink>
      <w:r w:rsidR="00623572"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Они вступят в силу с 1 марта 2023 года.</w:t>
      </w:r>
    </w:p>
    <w:p w:rsidR="00623572" w:rsidRPr="00623572" w:rsidRDefault="00623572" w:rsidP="00623572">
      <w:pPr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val="ru-RU" w:eastAsia="ru-RU" w:bidi="ar-SA"/>
        </w:rPr>
      </w:pPr>
    </w:p>
    <w:p w:rsidR="00623572" w:rsidRPr="00146CEF" w:rsidRDefault="00623572" w:rsidP="00146CEF">
      <w:pPr>
        <w:spacing w:after="0" w:line="252" w:lineRule="atLeast"/>
        <w:jc w:val="center"/>
        <w:rPr>
          <w:rFonts w:ascii="Tahoma" w:eastAsia="Times New Roman" w:hAnsi="Tahoma" w:cs="Tahoma"/>
          <w:b/>
          <w:color w:val="4F81BD" w:themeColor="accent1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ru-RU" w:bidi="ar-SA"/>
        </w:rPr>
        <w:t>Что изменится в 2023 году</w:t>
      </w:r>
      <w:r w:rsidR="00146CEF" w:rsidRPr="00146CEF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val="ru-RU" w:eastAsia="ru-RU" w:bidi="ar-SA"/>
        </w:rPr>
        <w:t>?</w:t>
      </w:r>
    </w:p>
    <w:p w:rsidR="00623572" w:rsidRPr="00146CEF" w:rsidRDefault="00623572" w:rsidP="00146CEF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Изменения порядка зачисления ребенка в школу не существенные и в основном затрагивают способы отправки заявления. По новым правилам школы должны будут принимать заявления о зачислении ребенка</w:t>
      </w:r>
      <w:r w:rsid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школу через портал </w:t>
      </w:r>
      <w:proofErr w:type="spellStart"/>
      <w:r w:rsid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госуслуги</w:t>
      </w:r>
      <w:proofErr w:type="spellEnd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При этом с апреля 2023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госуслуги</w:t>
      </w:r>
      <w:proofErr w:type="spellEnd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46CEF"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</w:t>
      </w: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кола не вправе запрашивать дополнительные документы, но может запросить только документальное подтверждение имеющихся льгот. С 2023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госуслуги</w:t>
      </w:r>
      <w:proofErr w:type="spellEnd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623572" w:rsidRPr="00146CEF" w:rsidRDefault="00623572" w:rsidP="00146CEF">
      <w:pPr>
        <w:spacing w:after="240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Читать подробнее: </w:t>
      </w:r>
      <w:hyperlink r:id="rId8" w:history="1">
        <w:r w:rsidRPr="00146CEF">
          <w:rPr>
            <w:rStyle w:val="af5"/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https://ivprave.ru/prava/obrazovanie/v-1-klass-2023</w:t>
        </w:r>
      </w:hyperlink>
    </w:p>
    <w:p w:rsidR="00623572" w:rsidRPr="00146CEF" w:rsidRDefault="00623572" w:rsidP="00146CEF">
      <w:pPr>
        <w:spacing w:after="0" w:line="252" w:lineRule="atLeast"/>
        <w:jc w:val="center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Когда подавать заявление о зачислении ребенка в первый класс</w:t>
      </w:r>
      <w:r w:rsidR="00146C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?</w:t>
      </w:r>
    </w:p>
    <w:p w:rsidR="00623572" w:rsidRPr="00146CEF" w:rsidRDefault="00623572" w:rsidP="00146CEF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</w:p>
    <w:p w:rsidR="00623572" w:rsidRPr="00146CEF" w:rsidRDefault="00623572" w:rsidP="00146CEF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2023 года регионы вправе самостоятельно определять дату старта приемной кампании в 1 класс. Зачисление должно начаться не позднее 1 апреля. </w:t>
      </w:r>
      <w:r w:rsidR="00146CEF"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Курганская область:</w:t>
      </w: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46CEF"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 30 марта 2023г </w:t>
      </w: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Прием детей в 1 класс проходит в два этапа.</w:t>
      </w:r>
    </w:p>
    <w:p w:rsidR="00623572" w:rsidRPr="00146CEF" w:rsidRDefault="00623572" w:rsidP="00146CEF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Первый этап </w:t>
      </w: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– с </w:t>
      </w:r>
      <w:r w:rsidR="00146CEF"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30 марта </w:t>
      </w: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2023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2023 года.</w:t>
      </w:r>
    </w:p>
    <w:p w:rsidR="00623572" w:rsidRPr="00146CEF" w:rsidRDefault="00623572" w:rsidP="00146CEF">
      <w:pPr>
        <w:spacing w:after="0" w:line="264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146CEF" w:rsidRDefault="00623572" w:rsidP="00146CEF">
      <w:pPr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Второй этап </w:t>
      </w: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пройдет с 6 июля по 5 сентября 2023 года. На этом этапе заявление на зачисление в школу подают дети независимо от места их </w:t>
      </w: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</w:t>
      </w:r>
      <w:r w:rsidRPr="00623572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 w:bidi="ar-SA"/>
        </w:rPr>
        <w:t xml:space="preserve"> </w:t>
      </w: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образовательные учреждения должны опубликовать до 5 июля. Очередность подачи заявления на первом этапе значения не имеет – то есть те, кто подал заявление </w:t>
      </w:r>
      <w:r w:rsid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30 марта</w:t>
      </w: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 </w:t>
      </w:r>
    </w:p>
    <w:p w:rsidR="00623572" w:rsidRPr="00146CEF" w:rsidRDefault="00623572" w:rsidP="00146CEF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Как подать заявление на зачисление в 1 класс</w:t>
      </w:r>
      <w:r w:rsidR="00146CEF" w:rsidRPr="00146CE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?</w:t>
      </w: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Направить документы и заявление для поступления в школу можно </w:t>
      </w:r>
      <w:proofErr w:type="spellStart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очно</w:t>
      </w:r>
      <w:proofErr w:type="spellEnd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или в формате </w:t>
      </w:r>
      <w:proofErr w:type="spellStart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онлайн</w:t>
      </w:r>
      <w:proofErr w:type="spellEnd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В 2023 году заявление на зачисление в 1 класс передают одним из способов на выбор: через портал </w:t>
      </w:r>
      <w:proofErr w:type="spellStart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Госуслуги</w:t>
      </w:r>
      <w:proofErr w:type="spellEnd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; через региональный портал </w:t>
      </w:r>
      <w:proofErr w:type="spellStart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Госуслуг</w:t>
      </w:r>
      <w:proofErr w:type="spellEnd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по почте заказным письмом с уведомлением о вручении; лично в школе.</w:t>
      </w:r>
    </w:p>
    <w:p w:rsidR="00623572" w:rsidRPr="00146CEF" w:rsidRDefault="00623572" w:rsidP="00623572">
      <w:pPr>
        <w:spacing w:after="0" w:line="264" w:lineRule="atLeast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Как узнать, какие дома закреплены за школой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разместить сведения</w:t>
      </w:r>
      <w:proofErr w:type="gramEnd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 том, какие дома закреплены за ее территорией, на своем официальном сайте или информационном стенде не позднее 26 марта 2023 года. Также на сайте публикуются сведения о количестве мест в первом классе.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Сколько лет должно быть ребенку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</w:t>
      </w:r>
      <w:r w:rsid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отдел </w:t>
      </w: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образования или администрацию </w:t>
      </w:r>
      <w:r w:rsid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округа.</w:t>
      </w: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Но нужно учесть, что удовлетворять заявление родителей учредители не обязаны (согласно </w:t>
      </w:r>
      <w:proofErr w:type="gramStart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proofErr w:type="gramEnd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.1 ст.67 273-ФЗ «Об образовании»).</w:t>
      </w:r>
    </w:p>
    <w:p w:rsidR="00623572" w:rsidRPr="00623572" w:rsidRDefault="00623572" w:rsidP="00623572">
      <w:pPr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val="ru-RU" w:eastAsia="ru-RU" w:bidi="ar-SA"/>
        </w:rPr>
      </w:pPr>
      <w:r w:rsidRPr="00623572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 w:bidi="ar-SA"/>
        </w:rPr>
        <w:t> 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У кого есть льготы по зачислению в первый класс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Первоочередным правом зачисления обладают дети: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сотрудников полиции (в том числе, погибших и уволенных по состоянию здоровья);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находящиеся на иждивении сотрудника полиции;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сотрудников ОВД;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сотрудников ФСИН, МЧС, ГНК, ФТС (в том числе, погибших);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военнослужащих по месту проживания семей.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  <w:r w:rsid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Родителям больше не придется водить детей в разные школы, как это случалось раннее,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 полнородные, так и </w:t>
      </w:r>
      <w:proofErr w:type="spellStart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неполнородные</w:t>
      </w:r>
      <w:proofErr w:type="spellEnd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братья и сестры. Внеочередным правом обладают дети прокуроров, судей и следователей — распространяется только на школы с интернатами.</w:t>
      </w:r>
    </w:p>
    <w:p w:rsidR="00623572" w:rsidRPr="00146CEF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первоочередниками</w:t>
      </w:r>
      <w:proofErr w:type="spellEnd"/>
      <w:r w:rsidRPr="00146C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Дети с льготами имеют первоочередное право зачисления в школу только по месту жительства.</w:t>
      </w:r>
    </w:p>
    <w:p w:rsidR="00623572" w:rsidRPr="00623572" w:rsidRDefault="00623572" w:rsidP="00623572">
      <w:pPr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val="ru-RU" w:eastAsia="ru-RU" w:bidi="ar-SA"/>
        </w:rPr>
      </w:pPr>
      <w:r w:rsidRPr="00623572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 w:bidi="ar-SA"/>
        </w:rPr>
        <w:t> </w:t>
      </w:r>
    </w:p>
    <w:p w:rsidR="00623572" w:rsidRPr="00623572" w:rsidRDefault="00623572" w:rsidP="00623572">
      <w:pPr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val="ru-RU" w:eastAsia="ru-RU" w:bidi="ar-SA"/>
        </w:rPr>
      </w:pPr>
      <w:r w:rsidRPr="00623572">
        <w:rPr>
          <w:rFonts w:ascii="Times New Roman" w:eastAsia="Times New Roman" w:hAnsi="Times New Roman" w:cs="Times New Roman"/>
          <w:color w:val="555555"/>
          <w:sz w:val="24"/>
          <w:szCs w:val="24"/>
          <w:lang w:val="ru-RU" w:eastAsia="ru-RU" w:bidi="ar-SA"/>
        </w:rPr>
        <w:t> 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Вправе ли школа требовать медицинское заключение и прививочный сертификат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 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 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</w:t>
      </w:r>
    </w:p>
    <w:p w:rsidR="00623572" w:rsidRPr="00C75F2C" w:rsidRDefault="00623572" w:rsidP="00623572">
      <w:pPr>
        <w:spacing w:after="0" w:line="264" w:lineRule="atLeast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Что делать, если мест по прописке не хватило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По заверению </w:t>
      </w:r>
      <w:proofErr w:type="spellStart"/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Минпросвещения</w:t>
      </w:r>
      <w:proofErr w:type="spellEnd"/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 Но если сложилась такая ситуация, что мест по прописке в школе не хватило, необходимо обратиться в </w:t>
      </w:r>
      <w:r w:rsid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отдел </w:t>
      </w: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образования, чтобы ребенка устроили в другую образовательную организацию. </w:t>
      </w:r>
    </w:p>
    <w:p w:rsidR="00623572" w:rsidRPr="00C75F2C" w:rsidRDefault="00623572" w:rsidP="00623572">
      <w:pPr>
        <w:spacing w:after="0" w:line="264" w:lineRule="atLeast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623572" w:rsidRPr="00623572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По каким правилам принимают в школу детей с</w:t>
      </w:r>
      <w:r w:rsidRPr="00C75F2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ОВЗ</w:t>
      </w:r>
    </w:p>
    <w:p w:rsidR="00623572" w:rsidRPr="00623572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val="ru-RU" w:eastAsia="ru-RU" w:bidi="ar-SA"/>
        </w:rPr>
      </w:pPr>
      <w:r w:rsidRPr="0062357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ru-RU" w:eastAsia="ru-RU" w:bidi="ar-SA"/>
        </w:rPr>
        <w:t> 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 поступлении в школу ребенка с ОВЗ для </w:t>
      </w:r>
      <w:proofErr w:type="gramStart"/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обучения по</w:t>
      </w:r>
      <w:proofErr w:type="gramEnd"/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адаптированным программам есть два нюанса: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Нужно письменное согласие родителей на </w:t>
      </w:r>
      <w:proofErr w:type="gramStart"/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обучение по</w:t>
      </w:r>
      <w:proofErr w:type="gramEnd"/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адаптированным программам.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Необходимо пройти </w:t>
      </w:r>
      <w:proofErr w:type="spellStart"/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психолого-медико-педагогическую</w:t>
      </w:r>
      <w:proofErr w:type="spellEnd"/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комиссию и получить рекомендации (по желанию, но это в интересах родителей).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остальном зачисление проходит в штатном порядке. Какие сведения необходимо указать в заявлении Заявление о зачислении ребенка в первый класс должно содержать: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ФИО ребенка; дату рождения ребенка; адрес проживания ребенка;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ФИО родителя и адрес проживания;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электронную почту и телефон родителя;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указание на льготы (если есть);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        потребность ребенка в </w:t>
      </w:r>
      <w:proofErr w:type="gramStart"/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обучении по</w:t>
      </w:r>
      <w:proofErr w:type="gramEnd"/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адаптированной программе по заключению ПМПК и согласие родителя на данную программу;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       язык образования (при необходимости).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623572" w:rsidRPr="00C75F2C" w:rsidRDefault="00623572" w:rsidP="00623572">
      <w:pPr>
        <w:spacing w:after="0" w:line="264" w:lineRule="atLeast"/>
        <w:rPr>
          <w:rFonts w:ascii="Tahoma" w:eastAsia="Times New Roman" w:hAnsi="Tahoma" w:cs="Tahoma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 xml:space="preserve">Как подать заявление в первый класс через </w:t>
      </w:r>
      <w:proofErr w:type="spellStart"/>
      <w:r w:rsidRPr="00C75F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Госуслуги</w:t>
      </w:r>
      <w:proofErr w:type="spellEnd"/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 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Чтобы передать заявление на зачисление ребенка в первый класс через </w:t>
      </w:r>
      <w:proofErr w:type="spellStart"/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госуслуги</w:t>
      </w:r>
      <w:proofErr w:type="spellEnd"/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нужно придерживаться следующего порядка действий: </w:t>
      </w:r>
      <w:proofErr w:type="spellStart"/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Пл</w:t>
      </w:r>
      <w:proofErr w:type="spellEnd"/>
      <w:proofErr w:type="gramStart"/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П</w:t>
      </w:r>
      <w:proofErr w:type="gramEnd"/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ерейти на портал </w:t>
      </w:r>
      <w:proofErr w:type="spellStart"/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госуслуги</w:t>
      </w:r>
      <w:proofErr w:type="spellEnd"/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 Когда ребенка зачислят в школу Сведения о том, зачислили ли ребенка в школу, </w:t>
      </w:r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lastRenderedPageBreak/>
        <w:t>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623572" w:rsidRPr="00C75F2C" w:rsidRDefault="00623572" w:rsidP="00623572">
      <w:pPr>
        <w:spacing w:after="0" w:line="264" w:lineRule="atLeast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Что делать, если в приеме отказали?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ru-RU" w:eastAsia="ru-RU" w:bidi="ar-SA"/>
        </w:rPr>
        <w:t> </w:t>
      </w:r>
    </w:p>
    <w:p w:rsidR="00623572" w:rsidRPr="00C75F2C" w:rsidRDefault="00623572" w:rsidP="00623572">
      <w:pPr>
        <w:spacing w:after="0" w:line="252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Отказать в пр</w:t>
      </w:r>
      <w:r w:rsid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иеме ребенка школа может только, </w:t>
      </w:r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color w:val="555555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       Несоблюдение сроков подачи заявления.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color w:val="555555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       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color w:val="555555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       Возраст ребенка не отвечает установленным требованиям.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color w:val="555555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       Документы в школу принес человек, не являющийся законным представителем ребенка.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color w:val="555555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       Оригиналы документов не соответствуют заявленным сведениям.</w:t>
      </w:r>
    </w:p>
    <w:p w:rsidR="00623572" w:rsidRPr="00C75F2C" w:rsidRDefault="00623572" w:rsidP="00623572">
      <w:pPr>
        <w:spacing w:after="0" w:line="252" w:lineRule="atLeast"/>
        <w:ind w:hanging="360"/>
        <w:jc w:val="both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Symbol" w:eastAsia="Times New Roman" w:hAnsi="Symbol" w:cs="Tahoma"/>
          <w:color w:val="555555"/>
          <w:sz w:val="28"/>
          <w:szCs w:val="28"/>
          <w:lang w:val="ru-RU" w:eastAsia="ru-RU" w:bidi="ar-SA"/>
        </w:rPr>
        <w:t></w:t>
      </w:r>
      <w:r w:rsidRPr="00C75F2C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         Заявитель не передал оригинал документы в назначенные сроки.</w:t>
      </w:r>
    </w:p>
    <w:p w:rsidR="00623572" w:rsidRPr="00C75F2C" w:rsidRDefault="00623572" w:rsidP="00623572">
      <w:pPr>
        <w:spacing w:after="0" w:line="264" w:lineRule="atLeast"/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</w:pPr>
      <w:r w:rsidRPr="00C75F2C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>   </w:t>
      </w:r>
      <w:r w:rsidRPr="00C75F2C">
        <w:rPr>
          <w:rFonts w:ascii="Arial" w:eastAsia="Times New Roman" w:hAnsi="Arial" w:cs="Arial"/>
          <w:color w:val="2E3D4C"/>
          <w:sz w:val="28"/>
          <w:szCs w:val="28"/>
          <w:lang w:val="ru-RU" w:eastAsia="ru-RU" w:bidi="ar-SA"/>
        </w:rPr>
        <w:t> </w:t>
      </w:r>
      <w:r w:rsidRPr="00C75F2C">
        <w:rPr>
          <w:rFonts w:ascii="Arial" w:eastAsia="Times New Roman" w:hAnsi="Arial" w:cs="Arial"/>
          <w:color w:val="555555"/>
          <w:sz w:val="28"/>
          <w:szCs w:val="28"/>
          <w:lang w:val="ru-RU" w:eastAsia="ru-RU" w:bidi="ar-SA"/>
        </w:rPr>
        <w:br/>
      </w:r>
    </w:p>
    <w:p w:rsidR="00FF58C8" w:rsidRPr="00FF58C8" w:rsidRDefault="00FF58C8">
      <w:pPr>
        <w:rPr>
          <w:color w:val="FF0000"/>
          <w:lang w:val="ru-RU"/>
        </w:rPr>
      </w:pPr>
    </w:p>
    <w:sectPr w:rsidR="00FF58C8" w:rsidRPr="00FF58C8" w:rsidSect="00F6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1F1B"/>
    <w:multiLevelType w:val="multilevel"/>
    <w:tmpl w:val="0D66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40885"/>
    <w:multiLevelType w:val="multilevel"/>
    <w:tmpl w:val="0A0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572"/>
    <w:rsid w:val="00146CEF"/>
    <w:rsid w:val="003218EB"/>
    <w:rsid w:val="00330AA2"/>
    <w:rsid w:val="00331F4B"/>
    <w:rsid w:val="00623572"/>
    <w:rsid w:val="00731557"/>
    <w:rsid w:val="00867D7F"/>
    <w:rsid w:val="00C74A9E"/>
    <w:rsid w:val="00C75F2C"/>
    <w:rsid w:val="00CA7886"/>
    <w:rsid w:val="00F22430"/>
    <w:rsid w:val="00F60770"/>
    <w:rsid w:val="00FA7DD6"/>
    <w:rsid w:val="00FF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57"/>
  </w:style>
  <w:style w:type="paragraph" w:styleId="1">
    <w:name w:val="heading 1"/>
    <w:basedOn w:val="a"/>
    <w:next w:val="a"/>
    <w:link w:val="10"/>
    <w:uiPriority w:val="9"/>
    <w:qFormat/>
    <w:rsid w:val="0073155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5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5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55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55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55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55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55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55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55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155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3155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15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15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155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155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155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155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155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15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3155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3155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3155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3155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3155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315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1557"/>
  </w:style>
  <w:style w:type="paragraph" w:styleId="ac">
    <w:name w:val="List Paragraph"/>
    <w:basedOn w:val="a"/>
    <w:uiPriority w:val="34"/>
    <w:qFormat/>
    <w:rsid w:val="007315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15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155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315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3155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31557"/>
    <w:rPr>
      <w:i/>
      <w:iCs/>
    </w:rPr>
  </w:style>
  <w:style w:type="character" w:styleId="af0">
    <w:name w:val="Intense Emphasis"/>
    <w:uiPriority w:val="21"/>
    <w:qFormat/>
    <w:rsid w:val="0073155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315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315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3155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31557"/>
    <w:pPr>
      <w:outlineLvl w:val="9"/>
    </w:pPr>
  </w:style>
  <w:style w:type="character" w:styleId="af5">
    <w:name w:val="Hyperlink"/>
    <w:basedOn w:val="a0"/>
    <w:uiPriority w:val="99"/>
    <w:unhideWhenUsed/>
    <w:rsid w:val="00623572"/>
    <w:rPr>
      <w:color w:val="0000FF"/>
      <w:u w:val="single"/>
    </w:rPr>
  </w:style>
  <w:style w:type="character" w:customStyle="1" w:styleId="text">
    <w:name w:val="text"/>
    <w:basedOn w:val="a0"/>
    <w:rsid w:val="00623572"/>
  </w:style>
  <w:style w:type="paragraph" w:styleId="af6">
    <w:name w:val="Normal (Web)"/>
    <w:basedOn w:val="a"/>
    <w:uiPriority w:val="99"/>
    <w:semiHidden/>
    <w:unhideWhenUsed/>
    <w:rsid w:val="0062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link-wrapper-container">
    <w:name w:val="link-wrapper-container"/>
    <w:basedOn w:val="a0"/>
    <w:rsid w:val="00623572"/>
  </w:style>
  <w:style w:type="character" w:customStyle="1" w:styleId="11">
    <w:name w:val="Название объекта1"/>
    <w:basedOn w:val="a0"/>
    <w:rsid w:val="00623572"/>
  </w:style>
  <w:style w:type="paragraph" w:customStyle="1" w:styleId="numb">
    <w:name w:val="numb"/>
    <w:basedOn w:val="a"/>
    <w:rsid w:val="0062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35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623572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35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623572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62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23572"/>
    <w:rPr>
      <w:rFonts w:ascii="Tahoma" w:hAnsi="Tahoma" w:cs="Tahoma"/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146C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4037">
          <w:marLeft w:val="0"/>
          <w:marRight w:val="37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0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66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0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4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68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68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1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18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64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50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5695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5571">
              <w:marLeft w:val="0"/>
              <w:marRight w:val="0"/>
              <w:marTop w:val="0"/>
              <w:marBottom w:val="0"/>
              <w:divBdr>
                <w:top w:val="single" w:sz="4" w:space="0" w:color="CECFD1"/>
                <w:left w:val="single" w:sz="4" w:space="0" w:color="CECFD1"/>
                <w:bottom w:val="single" w:sz="4" w:space="0" w:color="CECFD1"/>
                <w:right w:val="single" w:sz="4" w:space="0" w:color="CECFD1"/>
              </w:divBdr>
              <w:divsChild>
                <w:div w:id="824011665">
                  <w:marLeft w:val="0"/>
                  <w:marRight w:val="0"/>
                  <w:marTop w:val="0"/>
                  <w:marBottom w:val="0"/>
                  <w:divBdr>
                    <w:top w:val="single" w:sz="4" w:space="3" w:color="FFFFFF"/>
                    <w:left w:val="single" w:sz="4" w:space="3" w:color="FFFFFF"/>
                    <w:bottom w:val="single" w:sz="4" w:space="3" w:color="FFFFFF"/>
                    <w:right w:val="single" w:sz="4" w:space="3" w:color="FFFFFF"/>
                  </w:divBdr>
                  <w:divsChild>
                    <w:div w:id="1567953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8385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71769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07767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8230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8160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60746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27343">
                          <w:marLeft w:val="12"/>
                          <w:marRight w:val="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474450">
                      <w:marLeft w:val="-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4427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266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11379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58152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17564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37369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7723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64606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18389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4184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8067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5824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30045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58676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24938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60415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253707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375746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1829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55957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4943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7719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8240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10085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20125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16411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221927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327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50876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4662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87475">
                          <w:marLeft w:val="36"/>
                          <w:marRight w:val="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197142">
          <w:marLeft w:val="0"/>
          <w:marRight w:val="0"/>
          <w:marTop w:val="0"/>
          <w:marBottom w:val="0"/>
          <w:divBdr>
            <w:top w:val="single" w:sz="4" w:space="0" w:color="CECFD1"/>
            <w:left w:val="single" w:sz="4" w:space="0" w:color="CECFD1"/>
            <w:bottom w:val="single" w:sz="4" w:space="0" w:color="CECFD1"/>
            <w:right w:val="single" w:sz="4" w:space="0" w:color="CECFD1"/>
          </w:divBdr>
          <w:divsChild>
            <w:div w:id="106119968">
              <w:marLeft w:val="0"/>
              <w:marRight w:val="0"/>
              <w:marTop w:val="0"/>
              <w:marBottom w:val="0"/>
              <w:divBdr>
                <w:top w:val="single" w:sz="4" w:space="3" w:color="FFFFFF"/>
                <w:left w:val="single" w:sz="4" w:space="3" w:color="FFFFFF"/>
                <w:bottom w:val="single" w:sz="4" w:space="3" w:color="FFFFFF"/>
                <w:right w:val="single" w:sz="4" w:space="3" w:color="FFFFFF"/>
              </w:divBdr>
              <w:divsChild>
                <w:div w:id="900753826">
                  <w:marLeft w:val="12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4" w:space="6" w:color="D6DBE1"/>
                    <w:right w:val="none" w:sz="0" w:space="0" w:color="auto"/>
                  </w:divBdr>
                </w:div>
              </w:divsChild>
            </w:div>
          </w:divsChild>
        </w:div>
        <w:div w:id="1405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7648">
                  <w:marLeft w:val="0"/>
                  <w:marRight w:val="0"/>
                  <w:marTop w:val="0"/>
                  <w:marBottom w:val="0"/>
                  <w:divBdr>
                    <w:top w:val="single" w:sz="4" w:space="0" w:color="CECFD1"/>
                    <w:left w:val="single" w:sz="4" w:space="0" w:color="CECFD1"/>
                    <w:bottom w:val="single" w:sz="4" w:space="0" w:color="CECFD1"/>
                    <w:right w:val="single" w:sz="4" w:space="0" w:color="CECFD1"/>
                  </w:divBdr>
                  <w:divsChild>
                    <w:div w:id="6696011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FFFFFF"/>
                        <w:left w:val="single" w:sz="4" w:space="12" w:color="FFFFFF"/>
                        <w:bottom w:val="single" w:sz="4" w:space="12" w:color="FFFFFF"/>
                        <w:right w:val="single" w:sz="4" w:space="12" w:color="FFFFFF"/>
                      </w:divBdr>
                      <w:divsChild>
                        <w:div w:id="74942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prave.ru/prava/obrazovanie/v-1-klass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746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?marker=A980NK" TargetMode="External"/><Relationship Id="rId5" Type="http://schemas.openxmlformats.org/officeDocument/2006/relationships/hyperlink" Target="https://docs.cntd.ru/document/5656973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7</cp:revision>
  <dcterms:created xsi:type="dcterms:W3CDTF">2023-03-03T10:56:00Z</dcterms:created>
  <dcterms:modified xsi:type="dcterms:W3CDTF">2023-03-09T08:35:00Z</dcterms:modified>
</cp:coreProperties>
</file>